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77D88" w14:textId="0E3000C2" w:rsidR="00E72CBB" w:rsidRPr="00EC3B28" w:rsidRDefault="00E72CBB" w:rsidP="00E72C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4444F1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R4-24</w:t>
      </w:r>
      <w:r w:rsidR="004444F1">
        <w:rPr>
          <w:b/>
          <w:noProof/>
          <w:sz w:val="24"/>
        </w:rPr>
        <w:t>07984</w:t>
      </w:r>
      <w:r w:rsidRPr="00EC3B28">
        <w:rPr>
          <w:b/>
          <w:noProof/>
          <w:sz w:val="24"/>
        </w:rPr>
        <w:fldChar w:fldCharType="end"/>
      </w:r>
    </w:p>
    <w:p w14:paraId="28F784ED" w14:textId="244C6312" w:rsidR="00E72CBB" w:rsidRDefault="00701B79" w:rsidP="00E72CBB">
      <w:pPr>
        <w:pStyle w:val="CRCoverPage"/>
        <w:outlineLvl w:val="0"/>
        <w:rPr>
          <w:b/>
          <w:noProof/>
          <w:sz w:val="24"/>
        </w:rPr>
      </w:pPr>
      <w:r w:rsidRPr="0052514D">
        <w:rPr>
          <w:rFonts w:eastAsia="SimSun" w:cs="Arial"/>
          <w:b/>
          <w:sz w:val="24"/>
          <w:szCs w:val="24"/>
          <w:lang w:eastAsia="zh-CN"/>
        </w:rPr>
        <w:t>Fukuoka City, Fukuoka , Japan, 20</w:t>
      </w:r>
      <w:r w:rsidRPr="0052514D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b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b/>
          <w:sz w:val="24"/>
          <w:szCs w:val="24"/>
          <w:lang w:eastAsia="zh-CN"/>
        </w:rPr>
        <w:t xml:space="preserve"> May, 2024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  <w:bookmarkStart w:id="0" w:name="_GoBack"/>
      <w:bookmarkEnd w:id="0"/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0DCD9D34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701B79" w:rsidRPr="00701B79">
        <w:rPr>
          <w:rFonts w:ascii="Arial" w:hAnsi="Arial" w:cs="Arial"/>
          <w:b/>
          <w:lang w:val="en-US"/>
        </w:rPr>
        <w:t>Tx requirements for SL intra-band contiguous CA</w:t>
      </w:r>
    </w:p>
    <w:p w14:paraId="5E7F0AD8" w14:textId="09110098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701B79">
        <w:rPr>
          <w:rFonts w:ascii="Arial" w:hAnsi="Arial" w:cs="Arial"/>
          <w:b/>
          <w:lang w:val="en-US"/>
        </w:rPr>
        <w:t>10.9</w:t>
      </w:r>
      <w:r w:rsidR="00E72CBB">
        <w:rPr>
          <w:rFonts w:ascii="Arial" w:hAnsi="Arial" w:cs="Arial"/>
          <w:b/>
          <w:lang w:val="en-US"/>
        </w:rPr>
        <w:t>.</w:t>
      </w:r>
      <w:r w:rsidR="005B1333">
        <w:rPr>
          <w:rFonts w:ascii="Arial" w:hAnsi="Arial" w:cs="Arial"/>
          <w:b/>
          <w:lang w:val="en-US"/>
        </w:rPr>
        <w:t>3</w:t>
      </w:r>
      <w:r w:rsidR="00E72CBB">
        <w:rPr>
          <w:rFonts w:ascii="Arial" w:hAnsi="Arial" w:cs="Arial"/>
          <w:b/>
          <w:lang w:val="en-US"/>
        </w:rPr>
        <w:t>.</w:t>
      </w:r>
      <w:r w:rsidR="008C4691">
        <w:rPr>
          <w:rFonts w:ascii="Arial" w:hAnsi="Arial" w:cs="Arial"/>
          <w:b/>
          <w:lang w:val="en-US"/>
        </w:rPr>
        <w:t>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29EDF13F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F2702E">
        <w:rPr>
          <w:lang w:val="en-US" w:eastAsia="ko-KR"/>
        </w:rPr>
        <w:t xml:space="preserve">UE RF requirements </w:t>
      </w:r>
      <w:r w:rsidR="00E72CBB">
        <w:rPr>
          <w:lang w:val="en-US" w:eastAsia="ko-KR"/>
        </w:rPr>
        <w:t>for</w:t>
      </w:r>
      <w:r w:rsidR="00F2702E">
        <w:rPr>
          <w:lang w:val="en-US" w:eastAsia="ko-KR"/>
        </w:rPr>
        <w:t xml:space="preserve"> </w:t>
      </w:r>
      <w:r w:rsidR="001E3524">
        <w:rPr>
          <w:lang w:val="en-US" w:eastAsia="ko-KR"/>
        </w:rPr>
        <w:t xml:space="preserve">intra-band </w:t>
      </w:r>
      <w:r w:rsidR="00E72CBB">
        <w:rPr>
          <w:lang w:val="en-US" w:eastAsia="ko-KR"/>
        </w:rPr>
        <w:t xml:space="preserve">contiguous </w:t>
      </w:r>
      <w:r w:rsidR="001E3524">
        <w:rPr>
          <w:lang w:val="en-US" w:eastAsia="ko-KR"/>
        </w:rPr>
        <w:t>SL CA for the Band n47</w:t>
      </w:r>
      <w:r w:rsidR="006B2189">
        <w:rPr>
          <w:lang w:val="en-US" w:eastAsia="ko-KR"/>
        </w:rPr>
        <w:t xml:space="preserve"> based on the </w:t>
      </w:r>
      <w:r w:rsidR="00500C9F">
        <w:rPr>
          <w:lang w:val="en-US" w:eastAsia="ko-KR"/>
        </w:rPr>
        <w:t>approved</w:t>
      </w:r>
      <w:r w:rsidR="006B2189">
        <w:rPr>
          <w:lang w:val="en-US" w:eastAsia="ko-KR"/>
        </w:rPr>
        <w:t xml:space="preserve"> </w:t>
      </w:r>
      <w:r w:rsidR="00FB28E7">
        <w:rPr>
          <w:lang w:val="en-US" w:eastAsia="ko-KR"/>
        </w:rPr>
        <w:t>WF</w:t>
      </w:r>
      <w:r w:rsidR="004F76FC">
        <w:rPr>
          <w:lang w:val="en-US" w:eastAsia="ko-KR"/>
        </w:rPr>
        <w:t>[1]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642E2642" w14:textId="77A3E855" w:rsidR="001E3524" w:rsidRDefault="004F76FC" w:rsidP="004F76FC">
      <w:pPr>
        <w:rPr>
          <w:lang w:val="en-US" w:eastAsia="ko-KR"/>
        </w:rPr>
      </w:pPr>
      <w:r>
        <w:rPr>
          <w:lang w:val="en-US" w:eastAsia="ko-KR"/>
        </w:rPr>
        <w:t xml:space="preserve">Based on the </w:t>
      </w:r>
      <w:r w:rsidR="00003316">
        <w:rPr>
          <w:lang w:val="en-US" w:eastAsia="ko-KR"/>
        </w:rPr>
        <w:t>approved</w:t>
      </w:r>
      <w:r w:rsidR="001E3524">
        <w:rPr>
          <w:lang w:val="en-US" w:eastAsia="ko-KR"/>
        </w:rPr>
        <w:t xml:space="preserve"> W</w:t>
      </w:r>
      <w:r w:rsidR="00FB28E7">
        <w:rPr>
          <w:lang w:val="en-US" w:eastAsia="ko-KR"/>
        </w:rPr>
        <w:t>F</w:t>
      </w:r>
      <w:r>
        <w:rPr>
          <w:lang w:val="en-US" w:eastAsia="ko-KR"/>
        </w:rPr>
        <w:t xml:space="preserve">[1], we would like to discuss </w:t>
      </w:r>
      <w:r w:rsidR="001E3524">
        <w:rPr>
          <w:lang w:val="en-US" w:eastAsia="ko-KR"/>
        </w:rPr>
        <w:t xml:space="preserve">the UE RF requirements </w:t>
      </w:r>
      <w:r w:rsidR="00BB4598">
        <w:rPr>
          <w:lang w:val="en-US" w:eastAsia="ko-KR"/>
        </w:rPr>
        <w:t xml:space="preserve">for SL </w:t>
      </w:r>
      <w:r w:rsidR="00E72CBB">
        <w:rPr>
          <w:lang w:val="en-US" w:eastAsia="ko-KR"/>
        </w:rPr>
        <w:t xml:space="preserve">intra-band contiguous CA </w:t>
      </w:r>
      <w:r w:rsidR="00994EDC">
        <w:rPr>
          <w:lang w:val="en-US" w:eastAsia="ko-KR"/>
        </w:rPr>
        <w:t>in</w:t>
      </w:r>
      <w:r w:rsidR="001E3524">
        <w:rPr>
          <w:lang w:val="en-US" w:eastAsia="ko-KR"/>
        </w:rPr>
        <w:t xml:space="preserve"> n47.</w:t>
      </w:r>
    </w:p>
    <w:p w14:paraId="039EAA1F" w14:textId="77777777" w:rsidR="001E3524" w:rsidRDefault="001E3524" w:rsidP="004F76FC">
      <w:pPr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3524" w14:paraId="206692A2" w14:textId="77777777" w:rsidTr="001E3524">
        <w:tc>
          <w:tcPr>
            <w:tcW w:w="9855" w:type="dxa"/>
          </w:tcPr>
          <w:p w14:paraId="5C43BAA3" w14:textId="77777777" w:rsidR="00FB28E7" w:rsidRPr="00D92080" w:rsidRDefault="00FB28E7" w:rsidP="00A22080">
            <w:pPr>
              <w:pStyle w:val="af1"/>
              <w:widowControl/>
              <w:numPr>
                <w:ilvl w:val="0"/>
                <w:numId w:val="19"/>
              </w:numPr>
              <w:wordWrap/>
              <w:autoSpaceDE/>
              <w:autoSpaceDN/>
              <w:adjustRightInd w:val="0"/>
              <w:spacing w:after="180"/>
              <w:ind w:leftChars="0"/>
              <w:jc w:val="left"/>
              <w:rPr>
                <w:rFonts w:ascii="Times New Roman" w:hAnsi="Times New Roman"/>
                <w:b/>
                <w:u w:val="single"/>
              </w:rPr>
            </w:pPr>
            <w:r w:rsidRPr="00D92080">
              <w:rPr>
                <w:rFonts w:ascii="Times New Roman" w:hAnsi="Times New Roman"/>
                <w:b/>
                <w:u w:val="single"/>
              </w:rPr>
              <w:t>UE RF architecture</w:t>
            </w:r>
          </w:p>
          <w:p w14:paraId="2D5BEA70" w14:textId="77777777" w:rsidR="00FB28E7" w:rsidRPr="00CB1750" w:rsidRDefault="00FB28E7" w:rsidP="00FB28E7">
            <w:pPr>
              <w:ind w:firstLineChars="350" w:firstLine="700"/>
              <w:rPr>
                <w:b/>
                <w:lang w:eastAsia="zh-CN"/>
              </w:rPr>
            </w:pPr>
            <w:r w:rsidRPr="00CB1750">
              <w:rPr>
                <w:b/>
                <w:lang w:eastAsia="zh-CN"/>
              </w:rPr>
              <w:t>WF:</w:t>
            </w:r>
          </w:p>
          <w:p w14:paraId="4C01F19F" w14:textId="77777777" w:rsidR="00A22080" w:rsidRPr="00A22080" w:rsidRDefault="00A22080" w:rsidP="00A22080">
            <w:pPr>
              <w:numPr>
                <w:ilvl w:val="1"/>
                <w:numId w:val="19"/>
              </w:numPr>
            </w:pPr>
            <w:r w:rsidRPr="00A22080">
              <w:t>It is proposed to use option 1 and option 3 as the starting point assumption for PC2 intra-band contiguous CA.</w:t>
            </w:r>
          </w:p>
          <w:p w14:paraId="019F48B1" w14:textId="77777777" w:rsidR="00A22080" w:rsidRPr="00A22080" w:rsidRDefault="00A22080" w:rsidP="00A22080">
            <w:pPr>
              <w:numPr>
                <w:ilvl w:val="1"/>
                <w:numId w:val="19"/>
              </w:numPr>
            </w:pPr>
            <w:r w:rsidRPr="00A22080">
              <w:t xml:space="preserve">RAN4 can consider all candidate RF architectures to derivePC2 MPR/A-MPR requirements for intra-band contiguous CA. </w:t>
            </w:r>
          </w:p>
          <w:p w14:paraId="56B45F4E" w14:textId="442ABAAF" w:rsidR="00A22080" w:rsidRDefault="00A22080" w:rsidP="00A22080">
            <w:pPr>
              <w:numPr>
                <w:ilvl w:val="1"/>
                <w:numId w:val="19"/>
              </w:numPr>
            </w:pPr>
            <w:r w:rsidRPr="00A22080">
              <w:rPr>
                <w:rFonts w:hint="eastAsia"/>
              </w:rPr>
              <w:t>F</w:t>
            </w:r>
            <w:r w:rsidRPr="00A22080">
              <w:t>urther discuss these options in the next meeting.</w:t>
            </w:r>
          </w:p>
          <w:p w14:paraId="3648A17B" w14:textId="77777777" w:rsidR="00A22080" w:rsidRPr="00A22080" w:rsidRDefault="00A22080" w:rsidP="00A22080"/>
          <w:p w14:paraId="182B7684" w14:textId="77777777" w:rsidR="00A22080" w:rsidRPr="00A22080" w:rsidRDefault="00A22080" w:rsidP="00A22080">
            <w:pPr>
              <w:pStyle w:val="af1"/>
              <w:widowControl/>
              <w:numPr>
                <w:ilvl w:val="0"/>
                <w:numId w:val="30"/>
              </w:numPr>
              <w:wordWrap/>
              <w:overflowPunct w:val="0"/>
              <w:adjustRightInd w:val="0"/>
              <w:ind w:leftChars="0" w:left="936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A22080">
              <w:rPr>
                <w:rFonts w:ascii="Times New Roman" w:hAnsi="Times New Roman"/>
                <w:lang w:eastAsia="zh-CN"/>
              </w:rPr>
              <w:t>Option 1: 1PA + 1LO.</w:t>
            </w:r>
          </w:p>
          <w:p w14:paraId="566E76F3" w14:textId="77777777" w:rsidR="00A22080" w:rsidRPr="00A22080" w:rsidRDefault="00A22080" w:rsidP="00A22080">
            <w:pPr>
              <w:pStyle w:val="af1"/>
              <w:jc w:val="center"/>
              <w:rPr>
                <w:rFonts w:ascii="Times New Roman" w:hAnsi="Times New Roman"/>
                <w:lang w:eastAsia="zh-CN"/>
              </w:rPr>
            </w:pPr>
            <w:r w:rsidRPr="00A22080">
              <w:rPr>
                <w:rFonts w:ascii="Times New Roman" w:hAnsi="Times New Roman"/>
                <w:noProof/>
              </w:rPr>
              <w:drawing>
                <wp:inline distT="0" distB="0" distL="0" distR="0" wp14:anchorId="4D1D7EF3" wp14:editId="7F9C02B2">
                  <wp:extent cx="2669727" cy="1232704"/>
                  <wp:effectExtent l="0" t="0" r="0" b="5715"/>
                  <wp:docPr id="1349210716" name="图片 183" descr="스크린샷, 원, 그래픽, 디자인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9210716" name="图片 183" descr="스크린샷, 원, 그래픽, 디자인이(가) 표시된 사진&#10;&#10;자동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841" cy="12406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6D62FAD" w14:textId="77777777" w:rsidR="00A22080" w:rsidRPr="00A22080" w:rsidRDefault="00A22080" w:rsidP="00A22080">
            <w:pPr>
              <w:pStyle w:val="af1"/>
              <w:jc w:val="center"/>
              <w:rPr>
                <w:rFonts w:ascii="Times New Roman" w:hAnsi="Times New Roman"/>
                <w:lang w:eastAsia="zh-CN"/>
              </w:rPr>
            </w:pPr>
            <w:r w:rsidRPr="00A22080">
              <w:rPr>
                <w:rFonts w:ascii="Times New Roman" w:hAnsi="Times New Roman"/>
                <w:lang w:eastAsia="zh-CN"/>
              </w:rPr>
              <w:t>Figure 3-a PC2 intra-band contiguous CA assumption of 1PA+1LO</w:t>
            </w:r>
          </w:p>
          <w:p w14:paraId="41EFF32A" w14:textId="77777777" w:rsidR="00A22080" w:rsidRPr="00A22080" w:rsidRDefault="00A22080" w:rsidP="00A22080">
            <w:pPr>
              <w:pStyle w:val="af1"/>
              <w:widowControl/>
              <w:numPr>
                <w:ilvl w:val="0"/>
                <w:numId w:val="30"/>
              </w:numPr>
              <w:wordWrap/>
              <w:overflowPunct w:val="0"/>
              <w:adjustRightInd w:val="0"/>
              <w:spacing w:after="180"/>
              <w:ind w:leftChars="0" w:left="936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A22080">
              <w:rPr>
                <w:rFonts w:ascii="Times New Roman" w:hAnsi="Times New Roman"/>
                <w:lang w:eastAsia="zh-CN"/>
              </w:rPr>
              <w:t xml:space="preserve">Option 2: 2PA + 2LO, </w:t>
            </w:r>
          </w:p>
          <w:p w14:paraId="2D505AA4" w14:textId="77777777" w:rsidR="00A22080" w:rsidRPr="00A22080" w:rsidRDefault="00A22080" w:rsidP="00A22080">
            <w:pPr>
              <w:pStyle w:val="af1"/>
              <w:jc w:val="center"/>
              <w:rPr>
                <w:rFonts w:ascii="Times New Roman" w:hAnsi="Times New Roman"/>
                <w:lang w:eastAsia="zh-CN"/>
              </w:rPr>
            </w:pPr>
            <w:r w:rsidRPr="00A22080">
              <w:rPr>
                <w:rFonts w:ascii="Times New Roman" w:hAnsi="Times New Roman"/>
                <w:noProof/>
              </w:rPr>
              <w:drawing>
                <wp:inline distT="0" distB="0" distL="0" distR="0" wp14:anchorId="1F205F60" wp14:editId="37F7B154">
                  <wp:extent cx="2093194" cy="1805651"/>
                  <wp:effectExtent l="0" t="0" r="2540" b="4445"/>
                  <wp:docPr id="794431164" name="图片 139" descr="스크린샷, 달, 원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4431164" name="图片 139" descr="스크린샷, 달, 원이(가) 표시된 사진&#10;&#10;자동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4302" cy="18152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EB20AE2" w14:textId="77777777" w:rsidR="00A22080" w:rsidRPr="00A22080" w:rsidRDefault="00A22080" w:rsidP="00A22080">
            <w:pPr>
              <w:pStyle w:val="af1"/>
              <w:jc w:val="center"/>
              <w:rPr>
                <w:rFonts w:ascii="Times New Roman" w:hAnsi="Times New Roman"/>
                <w:lang w:eastAsia="zh-CN"/>
              </w:rPr>
            </w:pPr>
            <w:r w:rsidRPr="00A22080">
              <w:rPr>
                <w:rFonts w:ascii="Times New Roman" w:hAnsi="Times New Roman"/>
                <w:lang w:eastAsia="zh-CN"/>
              </w:rPr>
              <w:t>Figure 3-b PC2 intra-band contiguous CA assumption of 2PA+2LO</w:t>
            </w:r>
          </w:p>
          <w:p w14:paraId="0F5880FB" w14:textId="77777777" w:rsidR="00A22080" w:rsidRPr="00A22080" w:rsidRDefault="00A22080" w:rsidP="00A22080">
            <w:pPr>
              <w:pStyle w:val="af1"/>
              <w:widowControl/>
              <w:numPr>
                <w:ilvl w:val="0"/>
                <w:numId w:val="30"/>
              </w:numPr>
              <w:wordWrap/>
              <w:overflowPunct w:val="0"/>
              <w:adjustRightInd w:val="0"/>
              <w:spacing w:after="180"/>
              <w:ind w:leftChars="0" w:left="936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A22080">
              <w:rPr>
                <w:rFonts w:ascii="Times New Roman" w:hAnsi="Times New Roman"/>
                <w:lang w:eastAsia="zh-CN"/>
              </w:rPr>
              <w:t>Option 3: 2PA + 1LO</w:t>
            </w:r>
          </w:p>
          <w:p w14:paraId="5158E0D8" w14:textId="77777777" w:rsidR="00A22080" w:rsidRPr="00A22080" w:rsidRDefault="00A22080" w:rsidP="00A22080">
            <w:pPr>
              <w:pStyle w:val="af1"/>
              <w:jc w:val="center"/>
              <w:rPr>
                <w:rFonts w:ascii="Times New Roman" w:hAnsi="Times New Roman"/>
                <w:lang w:eastAsia="zh-CN"/>
              </w:rPr>
            </w:pPr>
            <w:r w:rsidRPr="00A22080">
              <w:rPr>
                <w:rFonts w:ascii="Times New Roman" w:hAnsi="Times New Roman"/>
                <w:noProof/>
              </w:rPr>
              <w:lastRenderedPageBreak/>
              <w:drawing>
                <wp:inline distT="0" distB="0" distL="0" distR="0" wp14:anchorId="345AB9FC" wp14:editId="179DC38E">
                  <wp:extent cx="2568078" cy="1603938"/>
                  <wp:effectExtent l="0" t="0" r="3810" b="0"/>
                  <wp:docPr id="1244023401" name="图片 387" descr="스크린샷, 원, 달, 천체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4023401" name="图片 387" descr="스크린샷, 원, 달, 천체이(가) 표시된 사진&#10;&#10;자동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6300" cy="16153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9B69921" w14:textId="77777777" w:rsidR="00A22080" w:rsidRPr="00A22080" w:rsidRDefault="00A22080" w:rsidP="00A22080">
            <w:pPr>
              <w:pStyle w:val="af1"/>
              <w:jc w:val="center"/>
              <w:rPr>
                <w:rFonts w:ascii="Times New Roman" w:hAnsi="Times New Roman"/>
                <w:lang w:eastAsia="zh-CN"/>
              </w:rPr>
            </w:pPr>
            <w:r w:rsidRPr="00A22080">
              <w:rPr>
                <w:rFonts w:ascii="Times New Roman" w:hAnsi="Times New Roman"/>
                <w:lang w:eastAsia="zh-CN"/>
              </w:rPr>
              <w:t>Figure 3-c PC2 intra-band contiguous CA assumption of 2PA+1LO</w:t>
            </w:r>
          </w:p>
          <w:p w14:paraId="3B395A0D" w14:textId="77777777" w:rsidR="00FB28E7" w:rsidRPr="00A22080" w:rsidRDefault="00FB28E7" w:rsidP="00FB28E7">
            <w:pPr>
              <w:pStyle w:val="af1"/>
              <w:jc w:val="center"/>
              <w:rPr>
                <w:rFonts w:ascii="Times New Roman" w:hAnsi="Times New Roman"/>
                <w:lang w:eastAsia="zh-CN"/>
              </w:rPr>
            </w:pPr>
          </w:p>
          <w:p w14:paraId="3FF62796" w14:textId="77777777" w:rsidR="00FB28E7" w:rsidRPr="00D92080" w:rsidRDefault="00FB28E7" w:rsidP="00A22080">
            <w:pPr>
              <w:pStyle w:val="af1"/>
              <w:widowControl/>
              <w:numPr>
                <w:ilvl w:val="0"/>
                <w:numId w:val="19"/>
              </w:numPr>
              <w:wordWrap/>
              <w:autoSpaceDE/>
              <w:autoSpaceDN/>
              <w:adjustRightInd w:val="0"/>
              <w:spacing w:after="180"/>
              <w:ind w:leftChars="0"/>
              <w:jc w:val="left"/>
              <w:rPr>
                <w:rFonts w:ascii="Times New Roman" w:hAnsi="Times New Roman"/>
                <w:b/>
                <w:u w:val="single"/>
              </w:rPr>
            </w:pPr>
            <w:r w:rsidRPr="00D92080">
              <w:rPr>
                <w:rFonts w:ascii="Times New Roman" w:hAnsi="Times New Roman"/>
                <w:b/>
                <w:u w:val="single"/>
              </w:rPr>
              <w:t>Simulation assumption</w:t>
            </w:r>
          </w:p>
          <w:p w14:paraId="615985B3" w14:textId="77777777" w:rsidR="00FB28E7" w:rsidRPr="00CB1750" w:rsidRDefault="00FB28E7" w:rsidP="00FB28E7">
            <w:pPr>
              <w:ind w:firstLineChars="350" w:firstLine="700"/>
              <w:rPr>
                <w:b/>
                <w:lang w:eastAsia="zh-CN"/>
              </w:rPr>
            </w:pPr>
            <w:r w:rsidRPr="00CB1750">
              <w:rPr>
                <w:b/>
                <w:lang w:eastAsia="zh-CN"/>
              </w:rPr>
              <w:t>WF:</w:t>
            </w:r>
          </w:p>
          <w:p w14:paraId="426B068F" w14:textId="77777777" w:rsidR="00FB28E7" w:rsidRPr="00456D00" w:rsidRDefault="00FB28E7" w:rsidP="00A22080">
            <w:pPr>
              <w:numPr>
                <w:ilvl w:val="1"/>
                <w:numId w:val="19"/>
              </w:numPr>
            </w:pPr>
            <w:r w:rsidRPr="00456D00">
              <w:t>Agree on below table for simulation assumption</w:t>
            </w:r>
          </w:p>
          <w:p w14:paraId="1EE77052" w14:textId="77777777" w:rsidR="00FB28E7" w:rsidRPr="00456D00" w:rsidRDefault="00FB28E7" w:rsidP="00A22080">
            <w:pPr>
              <w:numPr>
                <w:ilvl w:val="1"/>
                <w:numId w:val="19"/>
              </w:numPr>
            </w:pPr>
            <w:r w:rsidRPr="00456D00">
              <w:t>The carrier leakage can be further discussed</w:t>
            </w:r>
          </w:p>
          <w:p w14:paraId="5AA7CF88" w14:textId="72D17AC1" w:rsidR="00FB28E7" w:rsidRPr="00FB28E7" w:rsidRDefault="00FB28E7" w:rsidP="00E72CBB">
            <w:pPr>
              <w:rPr>
                <w:rFonts w:eastAsia="SimSun"/>
                <w:lang w:eastAsia="zh-CN"/>
              </w:rPr>
            </w:pPr>
          </w:p>
          <w:tbl>
            <w:tblPr>
              <w:tblW w:w="3814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2677"/>
              <w:gridCol w:w="4668"/>
            </w:tblGrid>
            <w:tr w:rsidR="00A22080" w:rsidRPr="00456D00" w14:paraId="11029709" w14:textId="77777777" w:rsidTr="003237D7">
              <w:trPr>
                <w:trHeight w:val="201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DF5A86A" w14:textId="4C3E3008" w:rsidR="00A22080" w:rsidRPr="00A22080" w:rsidRDefault="00A22080" w:rsidP="00A22080">
                  <w:pPr>
                    <w:keepNext/>
                    <w:keepLines/>
                    <w:jc w:val="center"/>
                  </w:pPr>
                  <w:r w:rsidRPr="00A22080">
                    <w:rPr>
                      <w:sz w:val="18"/>
                      <w:szCs w:val="18"/>
                    </w:rPr>
                    <w:t>Center frequency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44AB4B1" w14:textId="1C85EF18" w:rsidR="00A22080" w:rsidRPr="00A22080" w:rsidRDefault="00A22080" w:rsidP="00A22080">
                  <w:pPr>
                    <w:keepNext/>
                    <w:keepLines/>
                    <w:jc w:val="center"/>
                  </w:pPr>
                  <w:r w:rsidRPr="00A22080">
                    <w:rPr>
                      <w:sz w:val="18"/>
                      <w:szCs w:val="18"/>
                    </w:rPr>
                    <w:t>5.9GHz</w:t>
                  </w:r>
                </w:p>
              </w:tc>
            </w:tr>
            <w:tr w:rsidR="00A22080" w:rsidRPr="00456D00" w14:paraId="00C6781B" w14:textId="77777777" w:rsidTr="003237D7">
              <w:trPr>
                <w:trHeight w:val="203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68F89B" w14:textId="751CB93A" w:rsidR="00A22080" w:rsidRPr="00A22080" w:rsidRDefault="00A22080" w:rsidP="00A22080">
                  <w:pPr>
                    <w:keepNext/>
                    <w:keepLines/>
                    <w:jc w:val="center"/>
                  </w:pPr>
                  <w:r w:rsidRPr="00A22080">
                    <w:rPr>
                      <w:sz w:val="18"/>
                      <w:szCs w:val="18"/>
                    </w:rPr>
                    <w:t xml:space="preserve">Bandwidth 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7C2EFCC" w14:textId="77777777" w:rsidR="00A22080" w:rsidRPr="00A22080" w:rsidRDefault="00A22080" w:rsidP="00A22080">
                  <w:pPr>
                    <w:keepNext/>
                    <w:keepLines/>
                    <w:snapToGrid w:val="0"/>
                    <w:jc w:val="center"/>
                    <w:rPr>
                      <w:sz w:val="18"/>
                      <w:szCs w:val="18"/>
                    </w:rPr>
                  </w:pPr>
                  <w:r w:rsidRPr="00A22080">
                    <w:rPr>
                      <w:sz w:val="18"/>
                      <w:szCs w:val="18"/>
                    </w:rPr>
                    <w:t>per CC: 10/20/30/40MHz</w:t>
                  </w:r>
                </w:p>
                <w:p w14:paraId="6CAE963C" w14:textId="6C765773" w:rsidR="00A22080" w:rsidRPr="00A22080" w:rsidRDefault="00A22080" w:rsidP="00A22080">
                  <w:pPr>
                    <w:keepNext/>
                    <w:keepLines/>
                    <w:jc w:val="center"/>
                  </w:pPr>
                  <w:r w:rsidRPr="00A22080">
                    <w:rPr>
                      <w:sz w:val="18"/>
                      <w:szCs w:val="18"/>
                    </w:rPr>
                    <w:t>Aggregated CBW: Table 5.2.3-1 (up to 70MHz CBW)</w:t>
                  </w:r>
                </w:p>
              </w:tc>
            </w:tr>
            <w:tr w:rsidR="00A22080" w:rsidRPr="00456D00" w14:paraId="61B3D269" w14:textId="77777777" w:rsidTr="003237D7">
              <w:trPr>
                <w:trHeight w:val="233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8FA6478" w14:textId="5D63A2FD" w:rsidR="00A22080" w:rsidRPr="00A22080" w:rsidRDefault="00A22080" w:rsidP="00A22080">
                  <w:pPr>
                    <w:keepNext/>
                    <w:keepLines/>
                    <w:jc w:val="center"/>
                  </w:pPr>
                  <w:r w:rsidRPr="00A22080">
                    <w:rPr>
                      <w:sz w:val="18"/>
                      <w:szCs w:val="18"/>
                    </w:rPr>
                    <w:t>Maximum output power for aggregated CBW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8ED466F" w14:textId="45CAFBA3" w:rsidR="00A22080" w:rsidRPr="00A22080" w:rsidRDefault="00A22080" w:rsidP="00A22080">
                  <w:pPr>
                    <w:keepNext/>
                    <w:keepLines/>
                    <w:jc w:val="center"/>
                  </w:pPr>
                  <w:r w:rsidRPr="00A22080">
                    <w:rPr>
                      <w:sz w:val="18"/>
                      <w:szCs w:val="18"/>
                    </w:rPr>
                    <w:t>26dBm</w:t>
                  </w:r>
                </w:p>
              </w:tc>
            </w:tr>
            <w:tr w:rsidR="00A22080" w:rsidRPr="00456D00" w14:paraId="30C04E25" w14:textId="77777777" w:rsidTr="003237D7">
              <w:trPr>
                <w:trHeight w:val="225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A9BE7ED" w14:textId="6CE5E7DA" w:rsidR="00A22080" w:rsidRPr="00A22080" w:rsidRDefault="00A22080" w:rsidP="00A22080">
                  <w:pPr>
                    <w:keepNext/>
                    <w:keepLines/>
                    <w:jc w:val="center"/>
                  </w:pPr>
                  <w:r w:rsidRPr="00A22080">
                    <w:rPr>
                      <w:sz w:val="18"/>
                      <w:szCs w:val="18"/>
                    </w:rPr>
                    <w:t>Numerology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A1D4A82" w14:textId="52BEAB4B" w:rsidR="00A22080" w:rsidRPr="00A22080" w:rsidRDefault="00A22080" w:rsidP="00A22080">
                  <w:pPr>
                    <w:keepNext/>
                    <w:keepLines/>
                    <w:jc w:val="center"/>
                  </w:pPr>
                  <w:r w:rsidRPr="00A22080">
                    <w:rPr>
                      <w:sz w:val="18"/>
                      <w:szCs w:val="18"/>
                    </w:rPr>
                    <w:t>15 kHz/30kHz/60kHz</w:t>
                  </w:r>
                </w:p>
              </w:tc>
            </w:tr>
            <w:tr w:rsidR="00A22080" w:rsidRPr="00456D00" w14:paraId="1BC71563" w14:textId="77777777" w:rsidTr="003237D7">
              <w:trPr>
                <w:trHeight w:val="240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C82B104" w14:textId="571F5C4F" w:rsidR="00A22080" w:rsidRPr="00A22080" w:rsidRDefault="00A22080" w:rsidP="00A22080">
                  <w:pPr>
                    <w:keepNext/>
                    <w:keepLines/>
                    <w:jc w:val="center"/>
                  </w:pPr>
                  <w:r w:rsidRPr="00A22080">
                    <w:rPr>
                      <w:sz w:val="18"/>
                      <w:szCs w:val="18"/>
                    </w:rPr>
                    <w:t>Modulation per CC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CCDBC8C" w14:textId="52CCC8E3" w:rsidR="00A22080" w:rsidRPr="00A22080" w:rsidRDefault="00A22080" w:rsidP="00A22080">
                  <w:pPr>
                    <w:keepNext/>
                    <w:keepLines/>
                    <w:jc w:val="center"/>
                  </w:pPr>
                  <w:r w:rsidRPr="00A22080">
                    <w:rPr>
                      <w:sz w:val="18"/>
                      <w:szCs w:val="18"/>
                    </w:rPr>
                    <w:t>QPSK/16QAM/64QAM/256QAM</w:t>
                  </w:r>
                </w:p>
              </w:tc>
            </w:tr>
            <w:tr w:rsidR="00A22080" w:rsidRPr="00456D00" w14:paraId="5822687A" w14:textId="77777777" w:rsidTr="003237D7">
              <w:trPr>
                <w:trHeight w:val="243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F8C383A" w14:textId="5A6D310B" w:rsidR="00A22080" w:rsidRPr="00A22080" w:rsidRDefault="00A22080" w:rsidP="00A22080">
                  <w:pPr>
                    <w:keepNext/>
                    <w:keepLines/>
                    <w:jc w:val="center"/>
                  </w:pPr>
                  <w:r w:rsidRPr="00A22080">
                    <w:rPr>
                      <w:sz w:val="18"/>
                      <w:szCs w:val="18"/>
                    </w:rPr>
                    <w:t>Waveform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155EAEE" w14:textId="41534980" w:rsidR="00A22080" w:rsidRPr="00A22080" w:rsidRDefault="00A22080" w:rsidP="00A22080">
                  <w:pPr>
                    <w:keepNext/>
                    <w:keepLines/>
                    <w:jc w:val="center"/>
                  </w:pPr>
                  <w:r w:rsidRPr="00A22080">
                    <w:rPr>
                      <w:sz w:val="18"/>
                      <w:szCs w:val="18"/>
                    </w:rPr>
                    <w:t>CP-OFDM</w:t>
                  </w:r>
                </w:p>
              </w:tc>
            </w:tr>
            <w:tr w:rsidR="00A22080" w:rsidRPr="00456D00" w14:paraId="36501E9E" w14:textId="77777777" w:rsidTr="003237D7">
              <w:trPr>
                <w:trHeight w:val="243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0EFD1E" w14:textId="77527BF6" w:rsidR="00A22080" w:rsidRPr="00A22080" w:rsidRDefault="00A22080" w:rsidP="00A22080">
                  <w:pPr>
                    <w:keepNext/>
                    <w:keepLines/>
                    <w:jc w:val="center"/>
                  </w:pPr>
                  <w:r w:rsidRPr="00A22080">
                    <w:rPr>
                      <w:sz w:val="18"/>
                      <w:szCs w:val="18"/>
                      <w:lang w:eastAsia="ko-KR"/>
                    </w:rPr>
                    <w:t>ACLR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114350" w14:textId="3B6EDC7F" w:rsidR="00A22080" w:rsidRPr="00A22080" w:rsidRDefault="00A22080" w:rsidP="00A22080">
                  <w:pPr>
                    <w:keepNext/>
                    <w:keepLines/>
                    <w:jc w:val="center"/>
                  </w:pPr>
                  <w:r w:rsidRPr="00A22080">
                    <w:rPr>
                      <w:sz w:val="18"/>
                      <w:szCs w:val="18"/>
                    </w:rPr>
                    <w:t>31dBc</w:t>
                  </w:r>
                </w:p>
              </w:tc>
            </w:tr>
            <w:tr w:rsidR="00A22080" w:rsidRPr="00456D00" w14:paraId="122FAFC0" w14:textId="77777777" w:rsidTr="003237D7">
              <w:trPr>
                <w:trHeight w:val="222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B362F9" w14:textId="55173ED9" w:rsidR="00A22080" w:rsidRPr="00A22080" w:rsidRDefault="00A22080" w:rsidP="00A22080">
                  <w:pPr>
                    <w:keepNext/>
                    <w:keepLines/>
                    <w:jc w:val="center"/>
                  </w:pPr>
                  <w:r w:rsidRPr="00A22080">
                    <w:rPr>
                      <w:sz w:val="18"/>
                      <w:szCs w:val="18"/>
                    </w:rPr>
                    <w:t>Carrier leakage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EE8C08E" w14:textId="72C07374" w:rsidR="00A22080" w:rsidRPr="00A22080" w:rsidRDefault="00A22080" w:rsidP="00A22080">
                  <w:pPr>
                    <w:keepNext/>
                    <w:keepLines/>
                    <w:jc w:val="center"/>
                  </w:pPr>
                  <w:r w:rsidRPr="00A22080">
                    <w:rPr>
                      <w:sz w:val="18"/>
                      <w:szCs w:val="18"/>
                    </w:rPr>
                    <w:t>25dBc</w:t>
                  </w:r>
                </w:p>
              </w:tc>
            </w:tr>
            <w:tr w:rsidR="00A22080" w:rsidRPr="00456D00" w14:paraId="776D144B" w14:textId="77777777" w:rsidTr="003237D7">
              <w:trPr>
                <w:trHeight w:val="239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A761A03" w14:textId="6FA8C9A2" w:rsidR="00A22080" w:rsidRPr="00A22080" w:rsidRDefault="00A22080" w:rsidP="00A22080">
                  <w:pPr>
                    <w:keepNext/>
                    <w:keepLines/>
                    <w:jc w:val="center"/>
                  </w:pPr>
                  <w:r w:rsidRPr="00A22080">
                    <w:rPr>
                      <w:sz w:val="18"/>
                      <w:szCs w:val="18"/>
                    </w:rPr>
                    <w:t>IQ image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FD0C6F3" w14:textId="3A4E9D77" w:rsidR="00A22080" w:rsidRPr="00A22080" w:rsidRDefault="00A22080" w:rsidP="00A22080">
                  <w:pPr>
                    <w:keepNext/>
                    <w:keepLines/>
                    <w:jc w:val="center"/>
                  </w:pPr>
                  <w:r w:rsidRPr="00A22080">
                    <w:t>34dBc</w:t>
                  </w:r>
                </w:p>
              </w:tc>
            </w:tr>
            <w:tr w:rsidR="00A22080" w:rsidRPr="00456D00" w14:paraId="108BF57D" w14:textId="77777777" w:rsidTr="003237D7">
              <w:trPr>
                <w:trHeight w:val="217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EB06E0B" w14:textId="7487221A" w:rsidR="00A22080" w:rsidRPr="00A22080" w:rsidRDefault="00A22080" w:rsidP="00A22080">
                  <w:pPr>
                    <w:keepNext/>
                    <w:keepLines/>
                    <w:jc w:val="center"/>
                  </w:pPr>
                  <w:r w:rsidRPr="00A22080">
                    <w:rPr>
                      <w:sz w:val="18"/>
                      <w:szCs w:val="18"/>
                    </w:rPr>
                    <w:t>CIM3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7A6BF2" w14:textId="0F66F87D" w:rsidR="00A22080" w:rsidRPr="00A22080" w:rsidRDefault="00A22080" w:rsidP="00A22080">
                  <w:pPr>
                    <w:keepNext/>
                    <w:keepLines/>
                    <w:jc w:val="center"/>
                  </w:pPr>
                  <w:r w:rsidRPr="00A22080">
                    <w:rPr>
                      <w:sz w:val="18"/>
                      <w:szCs w:val="18"/>
                    </w:rPr>
                    <w:t>60dBc</w:t>
                  </w:r>
                </w:p>
              </w:tc>
            </w:tr>
            <w:tr w:rsidR="00A22080" w:rsidRPr="00456D00" w14:paraId="02FDB47A" w14:textId="77777777" w:rsidTr="003237D7">
              <w:trPr>
                <w:trHeight w:val="407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4557654" w14:textId="48599C0C" w:rsidR="00A22080" w:rsidRPr="00A22080" w:rsidRDefault="00A22080" w:rsidP="00A22080">
                  <w:pPr>
                    <w:keepNext/>
                    <w:keepLines/>
                    <w:jc w:val="center"/>
                  </w:pPr>
                  <w:r w:rsidRPr="00A22080">
                    <w:rPr>
                      <w:sz w:val="18"/>
                      <w:szCs w:val="18"/>
                    </w:rPr>
                    <w:t>PA calibration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4C654E3" w14:textId="77777777" w:rsidR="00A22080" w:rsidRPr="00A22080" w:rsidRDefault="00A22080" w:rsidP="00A22080">
                  <w:pPr>
                    <w:keepNext/>
                    <w:keepLines/>
                    <w:snapToGrid w:val="0"/>
                    <w:rPr>
                      <w:sz w:val="18"/>
                      <w:szCs w:val="18"/>
                    </w:rPr>
                  </w:pPr>
                  <w:r w:rsidRPr="00A22080">
                    <w:rPr>
                      <w:sz w:val="18"/>
                      <w:szCs w:val="18"/>
                    </w:rPr>
                    <w:t>PA calibrated to deliver 30dBc ACLR for a fully allocated RBs in 20MHz QPSK DFT- S-OFDM waveform at 1 dB MPR.</w:t>
                  </w:r>
                </w:p>
                <w:p w14:paraId="25888FB4" w14:textId="77B38F68" w:rsidR="00A22080" w:rsidRPr="00A22080" w:rsidRDefault="00A22080" w:rsidP="00A22080">
                  <w:pPr>
                    <w:keepNext/>
                    <w:keepLines/>
                  </w:pPr>
                  <w:r w:rsidRPr="00A22080">
                    <w:rPr>
                      <w:sz w:val="18"/>
                      <w:szCs w:val="18"/>
                    </w:rPr>
                    <w:t>This is based to share PA between LTE V2X and NR V2X at 5.9GHz as worst case.</w:t>
                  </w:r>
                </w:p>
              </w:tc>
            </w:tr>
          </w:tbl>
          <w:p w14:paraId="695F42F5" w14:textId="0698B328" w:rsidR="00FB28E7" w:rsidRPr="00FB28E7" w:rsidRDefault="00FB28E7" w:rsidP="00E72CBB">
            <w:pPr>
              <w:rPr>
                <w:rFonts w:eastAsia="SimSun"/>
                <w:lang w:eastAsia="zh-CN"/>
              </w:rPr>
            </w:pPr>
          </w:p>
          <w:p w14:paraId="7AD6E044" w14:textId="77777777" w:rsidR="001E3524" w:rsidRPr="001E3524" w:rsidRDefault="001E3524" w:rsidP="00FB28E7">
            <w:pPr>
              <w:rPr>
                <w:lang w:eastAsia="ko-KR"/>
              </w:rPr>
            </w:pPr>
          </w:p>
        </w:tc>
      </w:tr>
    </w:tbl>
    <w:p w14:paraId="53FCAD8B" w14:textId="708E4114" w:rsidR="001F019F" w:rsidRPr="00E72CBB" w:rsidRDefault="001F019F" w:rsidP="004F76FC"/>
    <w:p w14:paraId="33B5BEC8" w14:textId="77777777" w:rsidR="00840F8C" w:rsidRPr="008A1AEB" w:rsidRDefault="00840F8C" w:rsidP="00840F8C">
      <w:pPr>
        <w:pStyle w:val="a0"/>
        <w:rPr>
          <w:b/>
          <w:lang w:val="en-US" w:eastAsia="ko-KR"/>
        </w:rPr>
      </w:pPr>
    </w:p>
    <w:p w14:paraId="291D63AB" w14:textId="7E8A17C1" w:rsidR="003065E6" w:rsidRDefault="003A2231" w:rsidP="003065E6">
      <w:pPr>
        <w:pStyle w:val="2"/>
      </w:pPr>
      <w:r>
        <w:rPr>
          <w:lang w:eastAsia="ko-KR"/>
        </w:rPr>
        <w:t>UE Tx RF requirement</w:t>
      </w:r>
    </w:p>
    <w:p w14:paraId="67855D67" w14:textId="1E9111F0" w:rsidR="003065E6" w:rsidRPr="00225D71" w:rsidRDefault="003065E6" w:rsidP="00225D71">
      <w:pPr>
        <w:pStyle w:val="3"/>
      </w:pPr>
      <w:r w:rsidRPr="00225D71">
        <w:t xml:space="preserve">UE </w:t>
      </w:r>
      <w:r w:rsidR="00FB28E7">
        <w:t>RF architecture</w:t>
      </w:r>
    </w:p>
    <w:p w14:paraId="2CE2F1D3" w14:textId="77777777" w:rsidR="00983696" w:rsidRDefault="00746B8E" w:rsidP="003065E6">
      <w:pPr>
        <w:rPr>
          <w:lang w:eastAsia="ko-KR"/>
        </w:rPr>
      </w:pPr>
      <w:r>
        <w:rPr>
          <w:lang w:eastAsia="ko-KR"/>
        </w:rPr>
        <w:t>For PC2 intra-band contiguous CA, 1PA+1LO(Option1) and 2PA+</w:t>
      </w:r>
      <w:r w:rsidR="00983696">
        <w:rPr>
          <w:lang w:eastAsia="ko-KR"/>
        </w:rPr>
        <w:t>1</w:t>
      </w:r>
      <w:r>
        <w:rPr>
          <w:lang w:eastAsia="ko-KR"/>
        </w:rPr>
        <w:t>LO(Option</w:t>
      </w:r>
      <w:r w:rsidR="00983696">
        <w:rPr>
          <w:lang w:eastAsia="ko-KR"/>
        </w:rPr>
        <w:t>3</w:t>
      </w:r>
      <w:r>
        <w:rPr>
          <w:lang w:eastAsia="ko-KR"/>
        </w:rPr>
        <w:t>) were proposed as a starting point assumption for MPR/A-MPR evaluation.</w:t>
      </w:r>
      <w:r w:rsidR="00790867">
        <w:rPr>
          <w:lang w:eastAsia="ko-KR"/>
        </w:rPr>
        <w:t xml:space="preserve"> </w:t>
      </w:r>
    </w:p>
    <w:p w14:paraId="76D43AAF" w14:textId="445486E8" w:rsidR="00746B8E" w:rsidRDefault="00790867" w:rsidP="003065E6">
      <w:pPr>
        <w:rPr>
          <w:lang w:eastAsia="ko-KR"/>
        </w:rPr>
      </w:pPr>
      <w:r>
        <w:rPr>
          <w:lang w:eastAsia="ko-KR"/>
        </w:rPr>
        <w:t>For PC2 in Option2, 2x26dBm + 2LO w</w:t>
      </w:r>
      <w:r w:rsidR="00983696">
        <w:rPr>
          <w:lang w:eastAsia="ko-KR"/>
        </w:rPr>
        <w:t>as</w:t>
      </w:r>
      <w:r>
        <w:rPr>
          <w:lang w:eastAsia="ko-KR"/>
        </w:rPr>
        <w:t xml:space="preserve"> assumed. </w:t>
      </w:r>
      <w:r w:rsidR="00983696">
        <w:rPr>
          <w:lang w:eastAsia="ko-KR"/>
        </w:rPr>
        <w:t xml:space="preserve">However, its total maximum output power is 29dBm(PC1.5). 2x23dBm + 2LO is more practical and has its total MOP of 26dBm(PC2). </w:t>
      </w:r>
      <w:r>
        <w:rPr>
          <w:lang w:eastAsia="ko-KR"/>
        </w:rPr>
        <w:t xml:space="preserve">In aspect of MPR, 2x23dBm + 2LO architecture is expected to be higher than 2x26dBm + 2LO. Therefore, 2x23dBm + 2LO architecture </w:t>
      </w:r>
      <w:r w:rsidR="00983696">
        <w:rPr>
          <w:lang w:eastAsia="ko-KR"/>
        </w:rPr>
        <w:t>should</w:t>
      </w:r>
      <w:r>
        <w:rPr>
          <w:lang w:eastAsia="ko-KR"/>
        </w:rPr>
        <w:t xml:space="preserve"> be considered</w:t>
      </w:r>
      <w:r w:rsidR="00983696">
        <w:rPr>
          <w:lang w:eastAsia="ko-KR"/>
        </w:rPr>
        <w:t xml:space="preserve"> instead of 2x26dBm + 2LO</w:t>
      </w:r>
      <w:r>
        <w:rPr>
          <w:lang w:eastAsia="ko-KR"/>
        </w:rPr>
        <w:t>.</w:t>
      </w:r>
    </w:p>
    <w:p w14:paraId="47B5264F" w14:textId="0B8B72DA" w:rsidR="006925C8" w:rsidRDefault="006925C8" w:rsidP="003065E6">
      <w:pPr>
        <w:rPr>
          <w:lang w:eastAsia="ko-KR"/>
        </w:rPr>
      </w:pPr>
    </w:p>
    <w:p w14:paraId="4AD44248" w14:textId="5B857A70" w:rsidR="006925C8" w:rsidRDefault="006925C8" w:rsidP="006925C8">
      <w:pPr>
        <w:pStyle w:val="a0"/>
        <w:rPr>
          <w:lang w:eastAsia="ko-KR"/>
        </w:rPr>
      </w:pPr>
      <w:r>
        <w:rPr>
          <w:lang w:eastAsia="ko-KR"/>
        </w:rPr>
        <w:t>In the existing NR intra-band CA, PC2 UE MPR requirements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were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specified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considering ‘dualPA’, ‘TxD’, and ‘single PA’ architectures as Table 2-1.</w:t>
      </w:r>
    </w:p>
    <w:p w14:paraId="4BFFA4BD" w14:textId="77777777" w:rsidR="006925C8" w:rsidRPr="00A167A8" w:rsidRDefault="006925C8" w:rsidP="006925C8">
      <w:pPr>
        <w:pStyle w:val="TH"/>
        <w:rPr>
          <w:lang w:eastAsia="ko-KR"/>
        </w:rPr>
      </w:pPr>
      <w:r w:rsidRPr="00A1115A">
        <w:t xml:space="preserve">Table </w:t>
      </w:r>
      <w:r>
        <w:t>2-1.</w:t>
      </w:r>
      <w:r w:rsidRPr="00A1115A">
        <w:t xml:space="preserve"> </w:t>
      </w:r>
      <w:r>
        <w:t>PC2 UE Architecture for NR intra-band UL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1883"/>
        <w:gridCol w:w="1642"/>
        <w:gridCol w:w="1116"/>
        <w:gridCol w:w="1293"/>
        <w:gridCol w:w="2616"/>
      </w:tblGrid>
      <w:tr w:rsidR="006925C8" w:rsidRPr="00A167A8" w14:paraId="31ACAAE8" w14:textId="77777777" w:rsidTr="003237D7">
        <w:trPr>
          <w:jc w:val="center"/>
        </w:trPr>
        <w:tc>
          <w:tcPr>
            <w:tcW w:w="0" w:type="auto"/>
            <w:shd w:val="clear" w:color="auto" w:fill="auto"/>
          </w:tcPr>
          <w:p w14:paraId="295FC5AC" w14:textId="77777777" w:rsidR="006925C8" w:rsidRPr="00A167A8" w:rsidRDefault="006925C8" w:rsidP="003237D7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Architecture</w:t>
            </w:r>
          </w:p>
        </w:tc>
        <w:tc>
          <w:tcPr>
            <w:tcW w:w="2428" w:type="dxa"/>
            <w:shd w:val="clear" w:color="auto" w:fill="auto"/>
          </w:tcPr>
          <w:p w14:paraId="5A2F173F" w14:textId="77777777" w:rsidR="006925C8" w:rsidRPr="00A167A8" w:rsidRDefault="006925C8" w:rsidP="003237D7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Description</w:t>
            </w:r>
          </w:p>
        </w:tc>
        <w:tc>
          <w:tcPr>
            <w:tcW w:w="1984" w:type="dxa"/>
          </w:tcPr>
          <w:p w14:paraId="5B9BBBD4" w14:textId="77777777" w:rsidR="006925C8" w:rsidRPr="00A167A8" w:rsidRDefault="006925C8" w:rsidP="003237D7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Indicated capability</w:t>
            </w:r>
          </w:p>
        </w:tc>
        <w:tc>
          <w:tcPr>
            <w:tcW w:w="1276" w:type="dxa"/>
            <w:shd w:val="clear" w:color="auto" w:fill="auto"/>
          </w:tcPr>
          <w:p w14:paraId="00819C18" w14:textId="77777777" w:rsidR="006925C8" w:rsidRPr="00A167A8" w:rsidRDefault="006925C8" w:rsidP="003237D7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Support UL MIMO</w:t>
            </w:r>
          </w:p>
        </w:tc>
        <w:tc>
          <w:tcPr>
            <w:tcW w:w="1417" w:type="dxa"/>
          </w:tcPr>
          <w:p w14:paraId="074E03AA" w14:textId="77777777" w:rsidR="006925C8" w:rsidRPr="00A167A8" w:rsidRDefault="006925C8" w:rsidP="003237D7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Applicable cases</w:t>
            </w:r>
          </w:p>
        </w:tc>
        <w:tc>
          <w:tcPr>
            <w:tcW w:w="1957" w:type="dxa"/>
          </w:tcPr>
          <w:p w14:paraId="56EF340D" w14:textId="77777777" w:rsidR="006925C8" w:rsidRPr="00A167A8" w:rsidRDefault="006925C8" w:rsidP="003237D7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Note</w:t>
            </w:r>
          </w:p>
        </w:tc>
      </w:tr>
      <w:tr w:rsidR="006925C8" w:rsidRPr="00A167A8" w14:paraId="6EED3972" w14:textId="77777777" w:rsidTr="003237D7">
        <w:trPr>
          <w:jc w:val="center"/>
        </w:trPr>
        <w:tc>
          <w:tcPr>
            <w:tcW w:w="0" w:type="auto"/>
            <w:shd w:val="clear" w:color="auto" w:fill="auto"/>
          </w:tcPr>
          <w:p w14:paraId="48254FB6" w14:textId="077D1B70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#1</w:t>
            </w:r>
          </w:p>
        </w:tc>
        <w:tc>
          <w:tcPr>
            <w:tcW w:w="2428" w:type="dxa"/>
            <w:shd w:val="clear" w:color="auto" w:fill="auto"/>
          </w:tcPr>
          <w:p w14:paraId="5A6FD341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2x2</w:t>
            </w:r>
            <w:r>
              <w:rPr>
                <w:rFonts w:eastAsia="SimSun"/>
                <w:bCs/>
                <w:lang w:eastAsia="zh-CN"/>
              </w:rPr>
              <w:t>3</w:t>
            </w:r>
            <w:r w:rsidRPr="00A167A8">
              <w:rPr>
                <w:rFonts w:eastAsia="SimSun"/>
                <w:bCs/>
                <w:lang w:eastAsia="zh-CN"/>
              </w:rPr>
              <w:t xml:space="preserve"> dBm PA + 2 LO with 100MHz BW</w:t>
            </w:r>
          </w:p>
        </w:tc>
        <w:tc>
          <w:tcPr>
            <w:tcW w:w="1984" w:type="dxa"/>
          </w:tcPr>
          <w:p w14:paraId="0F085229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i/>
                <w:lang w:eastAsia="zh-CN"/>
              </w:rPr>
            </w:pPr>
            <w:r w:rsidRPr="00A167A8">
              <w:rPr>
                <w:rFonts w:eastAsia="SimSun"/>
                <w:bCs/>
                <w:i/>
                <w:lang w:eastAsia="zh-CN"/>
              </w:rPr>
              <w:t>dualPA-Architecture</w:t>
            </w:r>
          </w:p>
        </w:tc>
        <w:tc>
          <w:tcPr>
            <w:tcW w:w="1276" w:type="dxa"/>
            <w:shd w:val="clear" w:color="auto" w:fill="auto"/>
          </w:tcPr>
          <w:p w14:paraId="4D44B7CD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No</w:t>
            </w:r>
          </w:p>
        </w:tc>
        <w:tc>
          <w:tcPr>
            <w:tcW w:w="1417" w:type="dxa"/>
          </w:tcPr>
          <w:p w14:paraId="604C0332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C/NC CA</w:t>
            </w:r>
          </w:p>
        </w:tc>
        <w:tc>
          <w:tcPr>
            <w:tcW w:w="1957" w:type="dxa"/>
          </w:tcPr>
          <w:p w14:paraId="5F237931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No Frequency Separation limitation</w:t>
            </w:r>
          </w:p>
        </w:tc>
      </w:tr>
      <w:tr w:rsidR="006925C8" w:rsidRPr="00A167A8" w14:paraId="72F880F9" w14:textId="77777777" w:rsidTr="003237D7">
        <w:trPr>
          <w:jc w:val="center"/>
        </w:trPr>
        <w:tc>
          <w:tcPr>
            <w:tcW w:w="0" w:type="auto"/>
            <w:shd w:val="clear" w:color="auto" w:fill="auto"/>
          </w:tcPr>
          <w:p w14:paraId="1DC1B2CB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lastRenderedPageBreak/>
              <w:t>#2</w:t>
            </w:r>
          </w:p>
        </w:tc>
        <w:tc>
          <w:tcPr>
            <w:tcW w:w="2428" w:type="dxa"/>
            <w:shd w:val="clear" w:color="auto" w:fill="auto"/>
          </w:tcPr>
          <w:p w14:paraId="2AF4CA46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2x2</w:t>
            </w:r>
            <w:r>
              <w:rPr>
                <w:rFonts w:eastAsia="SimSun"/>
                <w:bCs/>
                <w:lang w:eastAsia="zh-CN"/>
              </w:rPr>
              <w:t>3</w:t>
            </w:r>
            <w:r w:rsidRPr="00A167A8">
              <w:rPr>
                <w:rFonts w:eastAsia="SimSun"/>
                <w:bCs/>
                <w:lang w:eastAsia="zh-CN"/>
              </w:rPr>
              <w:t xml:space="preserve"> dBm PA + 1 LO with 200MHz BW</w:t>
            </w:r>
          </w:p>
        </w:tc>
        <w:tc>
          <w:tcPr>
            <w:tcW w:w="1984" w:type="dxa"/>
          </w:tcPr>
          <w:p w14:paraId="0C009F92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i/>
                <w:lang w:eastAsia="zh-CN"/>
              </w:rPr>
            </w:pPr>
            <w:r w:rsidRPr="00A167A8">
              <w:rPr>
                <w:rFonts w:eastAsia="SimSun"/>
                <w:bCs/>
                <w:i/>
                <w:lang w:eastAsia="zh-CN"/>
              </w:rPr>
              <w:t>TxD</w:t>
            </w:r>
          </w:p>
        </w:tc>
        <w:tc>
          <w:tcPr>
            <w:tcW w:w="1276" w:type="dxa"/>
            <w:shd w:val="clear" w:color="auto" w:fill="auto"/>
          </w:tcPr>
          <w:p w14:paraId="0EF66A1A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Yes</w:t>
            </w:r>
          </w:p>
        </w:tc>
        <w:tc>
          <w:tcPr>
            <w:tcW w:w="1417" w:type="dxa"/>
          </w:tcPr>
          <w:p w14:paraId="1E51148E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C/NC CA</w:t>
            </w:r>
          </w:p>
        </w:tc>
        <w:tc>
          <w:tcPr>
            <w:tcW w:w="1957" w:type="dxa"/>
          </w:tcPr>
          <w:p w14:paraId="278E4C67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Frequency Separation ≤ 200MHz</w:t>
            </w:r>
          </w:p>
          <w:p w14:paraId="1915C378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For NC CA,  BW Gap size</w:t>
            </w:r>
            <w:r w:rsidRPr="00A167A8">
              <w:rPr>
                <w:rFonts w:eastAsia="SimSun"/>
                <w:bCs/>
                <w:lang w:eastAsia="zh-CN"/>
              </w:rPr>
              <w:t>＜</w:t>
            </w:r>
            <w:r w:rsidRPr="00A167A8">
              <w:rPr>
                <w:rFonts w:eastAsia="SimSun"/>
                <w:bCs/>
                <w:lang w:eastAsia="zh-CN"/>
              </w:rPr>
              <w:t>CC1 +CC2 CBW</w:t>
            </w:r>
            <w:r>
              <w:rPr>
                <w:rFonts w:eastAsia="SimSun"/>
                <w:bCs/>
                <w:lang w:eastAsia="zh-CN"/>
              </w:rPr>
              <w:t xml:space="preserve">, </w:t>
            </w:r>
            <w:r>
              <w:t xml:space="preserve">when UE declares </w:t>
            </w:r>
            <w:r w:rsidRPr="005F6B7A">
              <w:rPr>
                <w:i/>
                <w:iCs/>
              </w:rPr>
              <w:t>intraBandFreqSeparationUL-v1620</w:t>
            </w:r>
            <w:r>
              <w:t xml:space="preserve"> value ≤ 200 MHz</w:t>
            </w:r>
          </w:p>
        </w:tc>
      </w:tr>
      <w:tr w:rsidR="006925C8" w:rsidRPr="00A167A8" w14:paraId="055551EE" w14:textId="77777777" w:rsidTr="003237D7">
        <w:trPr>
          <w:jc w:val="center"/>
        </w:trPr>
        <w:tc>
          <w:tcPr>
            <w:tcW w:w="0" w:type="auto"/>
            <w:shd w:val="clear" w:color="auto" w:fill="auto"/>
          </w:tcPr>
          <w:p w14:paraId="4278BB01" w14:textId="77777777" w:rsidR="006925C8" w:rsidRPr="00A167A8" w:rsidRDefault="006925C8" w:rsidP="003237D7">
            <w:pPr>
              <w:jc w:val="center"/>
              <w:rPr>
                <w:rFonts w:eastAsiaTheme="minorEastAsia"/>
                <w:bCs/>
                <w:lang w:eastAsia="ko-KR"/>
              </w:rPr>
            </w:pPr>
            <w:r>
              <w:rPr>
                <w:rFonts w:eastAsiaTheme="minorEastAsia" w:hint="eastAsia"/>
                <w:bCs/>
                <w:lang w:eastAsia="ko-KR"/>
              </w:rPr>
              <w:t>#3</w:t>
            </w:r>
          </w:p>
        </w:tc>
        <w:tc>
          <w:tcPr>
            <w:tcW w:w="2428" w:type="dxa"/>
            <w:shd w:val="clear" w:color="auto" w:fill="auto"/>
          </w:tcPr>
          <w:p w14:paraId="2CAAFA98" w14:textId="77777777" w:rsidR="006925C8" w:rsidRPr="00A167A8" w:rsidRDefault="006925C8" w:rsidP="003237D7">
            <w:pPr>
              <w:jc w:val="center"/>
              <w:rPr>
                <w:rFonts w:eastAsiaTheme="minorEastAsia"/>
                <w:bCs/>
                <w:lang w:eastAsia="ko-KR"/>
              </w:rPr>
            </w:pPr>
            <w:r>
              <w:rPr>
                <w:rFonts w:eastAsiaTheme="minorEastAsia" w:hint="eastAsia"/>
                <w:bCs/>
                <w:lang w:eastAsia="ko-KR"/>
              </w:rPr>
              <w:t>1x26dBm PA + 1</w:t>
            </w:r>
            <w:r>
              <w:rPr>
                <w:rFonts w:eastAsiaTheme="minorEastAsia"/>
                <w:bCs/>
                <w:lang w:eastAsia="ko-KR"/>
              </w:rPr>
              <w:t xml:space="preserve"> </w:t>
            </w:r>
            <w:r>
              <w:rPr>
                <w:rFonts w:eastAsiaTheme="minorEastAsia" w:hint="eastAsia"/>
                <w:bCs/>
                <w:lang w:eastAsia="ko-KR"/>
              </w:rPr>
              <w:t>LO</w:t>
            </w:r>
          </w:p>
        </w:tc>
        <w:tc>
          <w:tcPr>
            <w:tcW w:w="1984" w:type="dxa"/>
          </w:tcPr>
          <w:p w14:paraId="365C5BE8" w14:textId="77777777" w:rsidR="006925C8" w:rsidRPr="00A167A8" w:rsidRDefault="006925C8" w:rsidP="003237D7">
            <w:pPr>
              <w:jc w:val="center"/>
              <w:rPr>
                <w:rFonts w:eastAsiaTheme="minorEastAsia"/>
                <w:bCs/>
                <w:i/>
                <w:lang w:eastAsia="ko-KR"/>
              </w:rPr>
            </w:pPr>
            <w:r>
              <w:rPr>
                <w:rFonts w:eastAsiaTheme="minorEastAsia" w:hint="eastAsia"/>
                <w:bCs/>
                <w:i/>
                <w:lang w:eastAsia="ko-KR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03EA016" w14:textId="77777777" w:rsidR="006925C8" w:rsidRPr="00A167A8" w:rsidRDefault="006925C8" w:rsidP="003237D7">
            <w:pPr>
              <w:jc w:val="center"/>
              <w:rPr>
                <w:rFonts w:eastAsiaTheme="minorEastAsia"/>
                <w:bCs/>
                <w:lang w:eastAsia="ko-KR"/>
              </w:rPr>
            </w:pPr>
            <w:r>
              <w:rPr>
                <w:rFonts w:eastAsiaTheme="minorEastAsia" w:hint="eastAsia"/>
                <w:bCs/>
                <w:lang w:eastAsia="ko-KR"/>
              </w:rPr>
              <w:t>Yes</w:t>
            </w:r>
          </w:p>
        </w:tc>
        <w:tc>
          <w:tcPr>
            <w:tcW w:w="1417" w:type="dxa"/>
          </w:tcPr>
          <w:p w14:paraId="4D902670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C/NC CA</w:t>
            </w:r>
          </w:p>
        </w:tc>
        <w:tc>
          <w:tcPr>
            <w:tcW w:w="1957" w:type="dxa"/>
          </w:tcPr>
          <w:p w14:paraId="2E1F643D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</w:p>
        </w:tc>
      </w:tr>
    </w:tbl>
    <w:p w14:paraId="3534BBCD" w14:textId="77777777" w:rsidR="006925C8" w:rsidRPr="00A167A8" w:rsidRDefault="006925C8" w:rsidP="006925C8">
      <w:pPr>
        <w:pStyle w:val="a0"/>
        <w:rPr>
          <w:lang w:val="en-US" w:eastAsia="ko-KR"/>
        </w:rPr>
      </w:pPr>
    </w:p>
    <w:p w14:paraId="7FC1D9FA" w14:textId="5A6CB537" w:rsidR="006925C8" w:rsidRDefault="00793DFF" w:rsidP="00793DFF">
      <w:pPr>
        <w:rPr>
          <w:lang w:eastAsia="ko-KR"/>
        </w:rPr>
      </w:pPr>
      <w:r>
        <w:rPr>
          <w:rFonts w:hint="eastAsia"/>
          <w:lang w:eastAsia="ko-KR"/>
        </w:rPr>
        <w:t>Here, Architecture #1 = Option 2, Architecture #</w:t>
      </w:r>
      <w:r>
        <w:rPr>
          <w:lang w:eastAsia="ko-KR"/>
        </w:rPr>
        <w:t>2</w:t>
      </w:r>
      <w:r>
        <w:rPr>
          <w:rFonts w:hint="eastAsia"/>
          <w:lang w:eastAsia="ko-KR"/>
        </w:rPr>
        <w:t xml:space="preserve"> = Option </w:t>
      </w:r>
      <w:r>
        <w:rPr>
          <w:lang w:eastAsia="ko-KR"/>
        </w:rPr>
        <w:t>3</w:t>
      </w:r>
      <w:r>
        <w:rPr>
          <w:rFonts w:hint="eastAsia"/>
          <w:lang w:eastAsia="ko-KR"/>
        </w:rPr>
        <w:t>,</w:t>
      </w:r>
      <w:r w:rsidRPr="00793DFF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Architecture #</w:t>
      </w: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= Option </w:t>
      </w:r>
      <w:r>
        <w:rPr>
          <w:lang w:eastAsia="ko-KR"/>
        </w:rPr>
        <w:t>1</w:t>
      </w:r>
    </w:p>
    <w:p w14:paraId="1770E470" w14:textId="60F84DEA" w:rsidR="00793DFF" w:rsidRDefault="00793DFF" w:rsidP="00793DFF">
      <w:pPr>
        <w:rPr>
          <w:lang w:eastAsia="ko-KR"/>
        </w:rPr>
      </w:pPr>
    </w:p>
    <w:p w14:paraId="3E35A2D5" w14:textId="1148B387" w:rsidR="000C26E1" w:rsidRDefault="000C26E1" w:rsidP="000C26E1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 3 architectures, 1x26dBm+1LO, 2x23dBm+2LO, and 2x23dBm+1LO for PC2 SL intra-band contiguous CA MPR evaluation.</w:t>
      </w:r>
    </w:p>
    <w:p w14:paraId="26F4EA22" w14:textId="77777777" w:rsidR="00790867" w:rsidRPr="00790867" w:rsidRDefault="00790867" w:rsidP="003065E6">
      <w:pPr>
        <w:rPr>
          <w:lang w:val="en-US" w:eastAsia="ko-KR"/>
        </w:rPr>
      </w:pPr>
    </w:p>
    <w:p w14:paraId="686C996F" w14:textId="2502BCDA" w:rsidR="00746B8E" w:rsidRDefault="00746B8E" w:rsidP="003065E6">
      <w:pPr>
        <w:rPr>
          <w:lang w:eastAsia="ko-KR"/>
        </w:rPr>
      </w:pPr>
      <w:r>
        <w:rPr>
          <w:lang w:eastAsia="ko-KR"/>
        </w:rPr>
        <w:t>Figure 2-1 shows the example for PC2 intra-band contiguous CA.</w:t>
      </w:r>
      <w:r w:rsidR="00AC60D8">
        <w:rPr>
          <w:lang w:eastAsia="ko-KR"/>
        </w:rPr>
        <w:t xml:space="preserve"> Here, LCRB1 and LCRB2 are assumed as the number of the allocated RB for CC1 and CC2 respectively.</w:t>
      </w:r>
    </w:p>
    <w:p w14:paraId="2A3029F1" w14:textId="6C69EA1E" w:rsidR="00746B8E" w:rsidRDefault="005A79F7" w:rsidP="003065E6">
      <w:pPr>
        <w:rPr>
          <w:lang w:eastAsia="ko-KR"/>
        </w:rPr>
      </w:pPr>
      <w:r>
        <w:object w:dxaOrig="19891" w:dyaOrig="17446" w14:anchorId="3BB4FF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45pt;height:436.2pt" o:ole="">
            <v:imagedata r:id="rId11" o:title=""/>
          </v:shape>
          <o:OLEObject Type="Embed" ProgID="Visio.Drawing.15" ShapeID="_x0000_i1025" DrawAspect="Content" ObjectID="_1777116571" r:id="rId12"/>
        </w:object>
      </w:r>
    </w:p>
    <w:p w14:paraId="30245790" w14:textId="29472A58" w:rsidR="00746B8E" w:rsidRDefault="00746B8E" w:rsidP="003065E6">
      <w:pPr>
        <w:rPr>
          <w:lang w:eastAsia="ko-KR"/>
        </w:rPr>
      </w:pPr>
      <w:r>
        <w:rPr>
          <w:lang w:eastAsia="ko-KR"/>
        </w:rPr>
        <w:t xml:space="preserve"> </w:t>
      </w:r>
    </w:p>
    <w:p w14:paraId="40FF0B70" w14:textId="3647666D" w:rsidR="00746B8E" w:rsidRPr="00790867" w:rsidRDefault="00790867" w:rsidP="00790867">
      <w:pPr>
        <w:pStyle w:val="TH"/>
        <w:rPr>
          <w:lang w:eastAsia="ko-KR"/>
        </w:rPr>
      </w:pPr>
      <w:r>
        <w:t>Figure</w:t>
      </w:r>
      <w:r w:rsidRPr="00A1115A">
        <w:t xml:space="preserve"> </w:t>
      </w:r>
      <w:r>
        <w:t>2-1.</w:t>
      </w:r>
      <w:r w:rsidRPr="00A1115A">
        <w:t xml:space="preserve"> </w:t>
      </w:r>
      <w:r>
        <w:t>PC2 intra-band C CA architecture</w:t>
      </w:r>
    </w:p>
    <w:p w14:paraId="6D86E8EF" w14:textId="77777777" w:rsidR="00D11127" w:rsidRDefault="00AC60D8" w:rsidP="00D11127">
      <w:pPr>
        <w:rPr>
          <w:lang w:eastAsia="ko-KR"/>
        </w:rPr>
      </w:pPr>
      <w:r>
        <w:rPr>
          <w:rFonts w:hint="eastAsia"/>
          <w:lang w:eastAsia="ko-KR"/>
        </w:rPr>
        <w:t xml:space="preserve">For Option 1 and Option 3, PSD </w:t>
      </w:r>
      <w:r>
        <w:rPr>
          <w:lang w:eastAsia="ko-KR"/>
        </w:rPr>
        <w:t xml:space="preserve">of LCRB1 is same as that of LCRB2. However, for Option2 (2PA+2LO), PSD of LCRB1 is different from that of LCRB2. </w:t>
      </w:r>
      <w:r w:rsidR="00D11127">
        <w:rPr>
          <w:lang w:eastAsia="ko-KR"/>
        </w:rPr>
        <w:t xml:space="preserve">The MPR of each option can be different. </w:t>
      </w:r>
    </w:p>
    <w:p w14:paraId="706251E8" w14:textId="718CF43C" w:rsidR="00F60A9C" w:rsidRDefault="00F60A9C" w:rsidP="003065E6">
      <w:pPr>
        <w:rPr>
          <w:lang w:eastAsia="ko-KR"/>
        </w:rPr>
      </w:pPr>
      <w:r>
        <w:rPr>
          <w:lang w:eastAsia="ko-KR"/>
        </w:rPr>
        <w:t>The ‘dualPA-architecture’ needs to be indicated like NR CA.</w:t>
      </w:r>
    </w:p>
    <w:p w14:paraId="48272483" w14:textId="39310F41" w:rsidR="00EC3084" w:rsidRDefault="00EC3084" w:rsidP="00EC3084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lastRenderedPageBreak/>
        <w:t xml:space="preserve">Proposal </w:t>
      </w:r>
      <w:r w:rsidR="00260F10">
        <w:rPr>
          <w:b/>
          <w:lang w:val="en-US" w:eastAsia="ko-KR"/>
        </w:rPr>
        <w:t>2</w:t>
      </w:r>
      <w:r w:rsidRPr="00225D71">
        <w:rPr>
          <w:b/>
          <w:lang w:val="en-US" w:eastAsia="ko-KR"/>
        </w:rPr>
        <w:t xml:space="preserve">: </w:t>
      </w:r>
      <w:r w:rsidR="00F60A9C">
        <w:rPr>
          <w:b/>
          <w:lang w:val="en-US" w:eastAsia="ko-KR"/>
        </w:rPr>
        <w:t>Indicate</w:t>
      </w:r>
      <w:r>
        <w:rPr>
          <w:b/>
          <w:lang w:val="en-US" w:eastAsia="ko-KR"/>
        </w:rPr>
        <w:t xml:space="preserve"> ‘dualPA-architecture’</w:t>
      </w:r>
      <w:r w:rsidR="00F60A9C">
        <w:rPr>
          <w:b/>
          <w:lang w:val="en-US" w:eastAsia="ko-KR"/>
        </w:rPr>
        <w:t xml:space="preserve"> like NR intra-band contiguous CA</w:t>
      </w:r>
      <w:r w:rsidR="003D3907">
        <w:rPr>
          <w:b/>
          <w:lang w:val="en-US" w:eastAsia="ko-KR"/>
        </w:rPr>
        <w:t>.</w:t>
      </w:r>
    </w:p>
    <w:p w14:paraId="7AF95BF3" w14:textId="4B49768F" w:rsidR="009D2B0D" w:rsidRPr="00993613" w:rsidRDefault="009D2B0D" w:rsidP="00BA72ED">
      <w:pPr>
        <w:pStyle w:val="a0"/>
        <w:rPr>
          <w:lang w:val="en-US" w:eastAsia="ko-KR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79E73358" w14:textId="0A31F147" w:rsidR="009B26AE" w:rsidRDefault="009F4030" w:rsidP="00993613">
      <w:pPr>
        <w:pStyle w:val="a0"/>
        <w:rPr>
          <w:lang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200510">
        <w:rPr>
          <w:rFonts w:eastAsia="바탕"/>
          <w:kern w:val="2"/>
          <w:lang w:val="en-US" w:eastAsia="ko-KR"/>
        </w:rPr>
        <w:t xml:space="preserve">our view on </w:t>
      </w:r>
      <w:r w:rsidR="00824876">
        <w:rPr>
          <w:rFonts w:eastAsia="바탕"/>
          <w:kern w:val="2"/>
          <w:lang w:val="en-US" w:eastAsia="ko-KR"/>
        </w:rPr>
        <w:t>Tx</w:t>
      </w:r>
      <w:r w:rsidR="00E8522A">
        <w:rPr>
          <w:rFonts w:eastAsia="바탕"/>
          <w:kern w:val="2"/>
          <w:lang w:val="en-US" w:eastAsia="ko-KR"/>
        </w:rPr>
        <w:t xml:space="preserve"> requirements of </w:t>
      </w:r>
      <w:r w:rsidR="00C272A5">
        <w:rPr>
          <w:rFonts w:eastAsia="바탕"/>
          <w:kern w:val="2"/>
          <w:lang w:val="en-US" w:eastAsia="ko-KR"/>
        </w:rPr>
        <w:t xml:space="preserve">SL intra-band </w:t>
      </w:r>
      <w:r w:rsidR="00CC08BE">
        <w:rPr>
          <w:rFonts w:eastAsia="바탕"/>
          <w:kern w:val="2"/>
          <w:lang w:val="en-US" w:eastAsia="ko-KR"/>
        </w:rPr>
        <w:t>non-</w:t>
      </w:r>
      <w:r w:rsidR="00C272A5">
        <w:rPr>
          <w:rFonts w:eastAsia="바탕"/>
          <w:kern w:val="2"/>
          <w:lang w:val="en-US" w:eastAsia="ko-KR"/>
        </w:rPr>
        <w:t>contiguous CA</w:t>
      </w:r>
      <w:r w:rsidR="00B0252C">
        <w:rPr>
          <w:rFonts w:eastAsia="바탕"/>
          <w:kern w:val="2"/>
          <w:lang w:val="en-US" w:eastAsia="ko-KR"/>
        </w:rPr>
        <w:t>.</w:t>
      </w:r>
      <w:r w:rsidR="0091059A">
        <w:rPr>
          <w:lang w:val="en-US"/>
        </w:rPr>
        <w:t xml:space="preserve"> Based on </w:t>
      </w:r>
      <w:r w:rsidR="00B0252C">
        <w:rPr>
          <w:lang w:val="en-US"/>
        </w:rPr>
        <w:t>those</w:t>
      </w:r>
      <w:r w:rsidR="0091059A">
        <w:rPr>
          <w:lang w:val="en-US"/>
        </w:rPr>
        <w:t xml:space="preserve">, we propose as </w:t>
      </w:r>
      <w:r w:rsidR="00993613">
        <w:rPr>
          <w:lang w:val="en-US"/>
        </w:rPr>
        <w:t>follows</w:t>
      </w:r>
      <w:r w:rsidR="0091059A">
        <w:rPr>
          <w:lang w:val="en-US"/>
        </w:rPr>
        <w:t>.</w:t>
      </w:r>
      <w:r w:rsidR="00993613" w:rsidRPr="009D2B0D">
        <w:rPr>
          <w:lang w:eastAsia="ko-KR"/>
        </w:rPr>
        <w:t xml:space="preserve"> </w:t>
      </w:r>
    </w:p>
    <w:p w14:paraId="79EBE37D" w14:textId="4666A9BD" w:rsidR="00824876" w:rsidRDefault="00824876" w:rsidP="00824876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 3 architectures, 1x26dBm+1LO, 2x23dBm+2LO, and 2x23dBm+1LO for PC2 SL intra-band contiguous CA MPR evaluation.</w:t>
      </w:r>
    </w:p>
    <w:p w14:paraId="65A0C60D" w14:textId="2A2311A6" w:rsidR="00F60A9C" w:rsidRDefault="00F60A9C" w:rsidP="00F60A9C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Indicate ‘dualPA-architecture’ like NR intra-band contiguous CA</w:t>
      </w:r>
      <w:r w:rsidR="003D3907">
        <w:rPr>
          <w:b/>
          <w:lang w:val="en-US" w:eastAsia="ko-KR"/>
        </w:rPr>
        <w:t>.</w:t>
      </w:r>
    </w:p>
    <w:p w14:paraId="0A6B27C3" w14:textId="77777777" w:rsidR="00BB5B9C" w:rsidRPr="00F60A9C" w:rsidRDefault="00BB5B9C" w:rsidP="00BB5B9C">
      <w:pPr>
        <w:rPr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6E42ED05" w14:textId="3CC37E31" w:rsidR="000638F6" w:rsidRDefault="00D35816" w:rsidP="00E72B5C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 w:rsidR="00FB28E7">
        <w:rPr>
          <w:lang w:eastAsia="ko-KR"/>
        </w:rPr>
        <w:t>1</w:t>
      </w:r>
      <w:r w:rsidRPr="00210542">
        <w:rPr>
          <w:lang w:eastAsia="zh-CN"/>
        </w:rPr>
        <w:t xml:space="preserve">] </w:t>
      </w:r>
      <w:r w:rsidR="004F76FC" w:rsidRPr="00E238CB">
        <w:rPr>
          <w:lang w:eastAsia="zh-CN"/>
        </w:rPr>
        <w:t>R</w:t>
      </w:r>
      <w:r w:rsidR="00FB28E7">
        <w:rPr>
          <w:lang w:eastAsia="zh-CN"/>
        </w:rPr>
        <w:t>4</w:t>
      </w:r>
      <w:r w:rsidR="004F76FC" w:rsidRPr="00E238CB">
        <w:rPr>
          <w:lang w:eastAsia="zh-CN"/>
        </w:rPr>
        <w:t>-2</w:t>
      </w:r>
      <w:r w:rsidR="00E72CBB">
        <w:rPr>
          <w:lang w:eastAsia="zh-CN"/>
        </w:rPr>
        <w:t>4</w:t>
      </w:r>
      <w:r w:rsidR="00FB28E7">
        <w:rPr>
          <w:lang w:eastAsia="zh-CN"/>
        </w:rPr>
        <w:t>06611</w:t>
      </w:r>
      <w:r w:rsidR="003B3873" w:rsidRPr="00210542">
        <w:rPr>
          <w:lang w:eastAsia="zh-CN"/>
        </w:rPr>
        <w:t>, “</w:t>
      </w:r>
      <w:r w:rsidR="00FB28E7" w:rsidRPr="00FB28E7">
        <w:rPr>
          <w:lang w:eastAsia="zh-CN"/>
        </w:rPr>
        <w:t>WF on NR_SL_ intraB_CA_ITS</w:t>
      </w:r>
      <w:r w:rsidR="003B3873" w:rsidRPr="00210542">
        <w:rPr>
          <w:lang w:eastAsia="zh-CN"/>
        </w:rPr>
        <w:t xml:space="preserve">”, </w:t>
      </w:r>
      <w:r w:rsidR="00FB28E7" w:rsidRPr="00FB28E7">
        <w:rPr>
          <w:lang w:eastAsia="zh-CN"/>
        </w:rPr>
        <w:t>OPPO, Meta Ireland</w:t>
      </w:r>
    </w:p>
    <w:p w14:paraId="59D5D786" w14:textId="2FA0D03A" w:rsidR="00FB28E7" w:rsidRDefault="00FB28E7" w:rsidP="00FB28E7">
      <w:pPr>
        <w:jc w:val="both"/>
        <w:rPr>
          <w:lang w:eastAsia="ko-KR"/>
        </w:rPr>
      </w:pPr>
      <w:r w:rsidRPr="00210542">
        <w:rPr>
          <w:lang w:eastAsia="ko-KR"/>
        </w:rPr>
        <w:t>[</w:t>
      </w:r>
      <w:r>
        <w:rPr>
          <w:lang w:eastAsia="ko-KR"/>
        </w:rPr>
        <w:t>2</w:t>
      </w:r>
      <w:r w:rsidRPr="00210542">
        <w:rPr>
          <w:lang w:eastAsia="zh-CN"/>
        </w:rPr>
        <w:t xml:space="preserve">] </w:t>
      </w:r>
      <w:r w:rsidRPr="00E238CB">
        <w:rPr>
          <w:lang w:eastAsia="zh-CN"/>
        </w:rPr>
        <w:t>R</w:t>
      </w:r>
      <w:r>
        <w:rPr>
          <w:lang w:eastAsia="zh-CN"/>
        </w:rPr>
        <w:t>P</w:t>
      </w:r>
      <w:r w:rsidRPr="00E238CB">
        <w:rPr>
          <w:lang w:eastAsia="zh-CN"/>
        </w:rPr>
        <w:t>-2</w:t>
      </w:r>
      <w:r>
        <w:rPr>
          <w:lang w:eastAsia="zh-CN"/>
        </w:rPr>
        <w:t>40840</w:t>
      </w:r>
      <w:r w:rsidRPr="00210542">
        <w:rPr>
          <w:lang w:eastAsia="zh-CN"/>
        </w:rPr>
        <w:t>, “</w:t>
      </w:r>
      <w:r>
        <w:rPr>
          <w:lang w:eastAsia="zh-CN"/>
        </w:rPr>
        <w:t xml:space="preserve">New WID on </w:t>
      </w:r>
      <w:r w:rsidRPr="00E72CBB">
        <w:rPr>
          <w:lang w:eastAsia="zh-CN"/>
        </w:rPr>
        <w:t>NR Sidelink: Intra-band Carrier Aggregation in ITS band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Moderator(Apple)</w:t>
      </w:r>
    </w:p>
    <w:p w14:paraId="04A42B1B" w14:textId="029D6992" w:rsidR="007A1873" w:rsidRPr="00FB28E7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eastAsia="ko-KR"/>
        </w:rPr>
      </w:pPr>
    </w:p>
    <w:sectPr w:rsidR="007A1873" w:rsidRPr="00FB28E7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795CFB" w14:textId="77777777" w:rsidR="00C07745" w:rsidRDefault="00C07745">
      <w:r>
        <w:separator/>
      </w:r>
    </w:p>
  </w:endnote>
  <w:endnote w:type="continuationSeparator" w:id="0">
    <w:p w14:paraId="4211258A" w14:textId="77777777" w:rsidR="00C07745" w:rsidRDefault="00C07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76AE08" w14:textId="77777777" w:rsidR="00C07745" w:rsidRDefault="00C07745">
      <w:r>
        <w:separator/>
      </w:r>
    </w:p>
  </w:footnote>
  <w:footnote w:type="continuationSeparator" w:id="0">
    <w:p w14:paraId="12C3B09B" w14:textId="77777777" w:rsidR="00C07745" w:rsidRDefault="00C07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3720D61"/>
    <w:multiLevelType w:val="hybridMultilevel"/>
    <w:tmpl w:val="A04AA6F6"/>
    <w:lvl w:ilvl="0" w:tplc="17569A5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81E49B9"/>
    <w:multiLevelType w:val="hybridMultilevel"/>
    <w:tmpl w:val="4ED83A28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B4A9B76">
      <w:start w:val="1"/>
      <w:numFmt w:val="bullet"/>
      <w:lvlText w:val="•"/>
      <w:lvlJc w:val="left"/>
      <w:pPr>
        <w:ind w:left="1200" w:hanging="40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BD83D4F"/>
    <w:multiLevelType w:val="hybridMultilevel"/>
    <w:tmpl w:val="BD1A29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6F7F33"/>
    <w:multiLevelType w:val="hybridMultilevel"/>
    <w:tmpl w:val="A9FA5576"/>
    <w:lvl w:ilvl="0" w:tplc="896806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C5A09DD"/>
    <w:multiLevelType w:val="hybridMultilevel"/>
    <w:tmpl w:val="9924A57E"/>
    <w:lvl w:ilvl="0" w:tplc="04090001">
      <w:start w:val="1"/>
      <w:numFmt w:val="bullet"/>
      <w:lvlText w:val=""/>
      <w:lvlJc w:val="left"/>
      <w:pPr>
        <w:ind w:left="-3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2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</w:abstractNum>
  <w:abstractNum w:abstractNumId="16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554755"/>
    <w:multiLevelType w:val="hybridMultilevel"/>
    <w:tmpl w:val="C55CDAFC"/>
    <w:lvl w:ilvl="0" w:tplc="FB64C090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42D7AE9"/>
    <w:multiLevelType w:val="hybridMultilevel"/>
    <w:tmpl w:val="1AE4E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25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29"/>
  </w:num>
  <w:num w:numId="4">
    <w:abstractNumId w:val="10"/>
  </w:num>
  <w:num w:numId="5">
    <w:abstractNumId w:val="17"/>
  </w:num>
  <w:num w:numId="6">
    <w:abstractNumId w:val="28"/>
  </w:num>
  <w:num w:numId="7">
    <w:abstractNumId w:val="4"/>
  </w:num>
  <w:num w:numId="8">
    <w:abstractNumId w:val="25"/>
  </w:num>
  <w:num w:numId="9">
    <w:abstractNumId w:val="26"/>
  </w:num>
  <w:num w:numId="10">
    <w:abstractNumId w:val="3"/>
  </w:num>
  <w:num w:numId="11">
    <w:abstractNumId w:val="11"/>
  </w:num>
  <w:num w:numId="12">
    <w:abstractNumId w:val="6"/>
  </w:num>
  <w:num w:numId="13">
    <w:abstractNumId w:val="22"/>
  </w:num>
  <w:num w:numId="14">
    <w:abstractNumId w:val="27"/>
  </w:num>
  <w:num w:numId="15">
    <w:abstractNumId w:val="2"/>
  </w:num>
  <w:num w:numId="16">
    <w:abstractNumId w:val="19"/>
  </w:num>
  <w:num w:numId="17">
    <w:abstractNumId w:val="7"/>
  </w:num>
  <w:num w:numId="18">
    <w:abstractNumId w:val="20"/>
  </w:num>
  <w:num w:numId="19">
    <w:abstractNumId w:val="23"/>
  </w:num>
  <w:num w:numId="20">
    <w:abstractNumId w:val="1"/>
  </w:num>
  <w:num w:numId="21">
    <w:abstractNumId w:val="13"/>
  </w:num>
  <w:num w:numId="22">
    <w:abstractNumId w:val="21"/>
  </w:num>
  <w:num w:numId="23">
    <w:abstractNumId w:val="30"/>
  </w:num>
  <w:num w:numId="24">
    <w:abstractNumId w:val="0"/>
  </w:num>
  <w:num w:numId="25">
    <w:abstractNumId w:val="16"/>
  </w:num>
  <w:num w:numId="26">
    <w:abstractNumId w:val="15"/>
  </w:num>
  <w:num w:numId="27">
    <w:abstractNumId w:val="12"/>
  </w:num>
  <w:num w:numId="28">
    <w:abstractNumId w:val="5"/>
  </w:num>
  <w:num w:numId="29">
    <w:abstractNumId w:val="18"/>
  </w:num>
  <w:num w:numId="30">
    <w:abstractNumId w:val="24"/>
  </w:num>
  <w:num w:numId="3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NKwFAJ8MEuItAAAA"/>
  </w:docVars>
  <w:rsids>
    <w:rsidRoot w:val="00586410"/>
    <w:rsid w:val="00000202"/>
    <w:rsid w:val="0000133C"/>
    <w:rsid w:val="00001502"/>
    <w:rsid w:val="00001758"/>
    <w:rsid w:val="00003316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903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6E1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2441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0A0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37F5F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0F10"/>
    <w:rsid w:val="0026136D"/>
    <w:rsid w:val="00261B0B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B50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372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4EF0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3907"/>
    <w:rsid w:val="003D55C4"/>
    <w:rsid w:val="003D586B"/>
    <w:rsid w:val="003D58AF"/>
    <w:rsid w:val="003D7A55"/>
    <w:rsid w:val="003D7C6B"/>
    <w:rsid w:val="003E07A9"/>
    <w:rsid w:val="003E083F"/>
    <w:rsid w:val="003E0DEA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0BCF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44F1"/>
    <w:rsid w:val="00445A3D"/>
    <w:rsid w:val="0044632F"/>
    <w:rsid w:val="00446CBE"/>
    <w:rsid w:val="00446FD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7CE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0C0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0F1"/>
    <w:rsid w:val="0050041E"/>
    <w:rsid w:val="0050075C"/>
    <w:rsid w:val="005009C3"/>
    <w:rsid w:val="00500C9F"/>
    <w:rsid w:val="00501635"/>
    <w:rsid w:val="00501692"/>
    <w:rsid w:val="00501790"/>
    <w:rsid w:val="00501FA3"/>
    <w:rsid w:val="00502541"/>
    <w:rsid w:val="0050391B"/>
    <w:rsid w:val="00504126"/>
    <w:rsid w:val="00504DA0"/>
    <w:rsid w:val="005053DB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9F7"/>
    <w:rsid w:val="005A7A0B"/>
    <w:rsid w:val="005B0A52"/>
    <w:rsid w:val="005B0E8E"/>
    <w:rsid w:val="005B1333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491C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1E72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668F3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5C8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1B79"/>
    <w:rsid w:val="00702B7A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6B8E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867"/>
    <w:rsid w:val="00790C51"/>
    <w:rsid w:val="0079188B"/>
    <w:rsid w:val="007928BB"/>
    <w:rsid w:val="00792947"/>
    <w:rsid w:val="007931F5"/>
    <w:rsid w:val="0079359C"/>
    <w:rsid w:val="0079383A"/>
    <w:rsid w:val="00793B1F"/>
    <w:rsid w:val="00793DF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4876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0F8C"/>
    <w:rsid w:val="00841A7D"/>
    <w:rsid w:val="00842B5D"/>
    <w:rsid w:val="00843387"/>
    <w:rsid w:val="0084351A"/>
    <w:rsid w:val="008445BE"/>
    <w:rsid w:val="00844B4C"/>
    <w:rsid w:val="0084684F"/>
    <w:rsid w:val="00847756"/>
    <w:rsid w:val="00847955"/>
    <w:rsid w:val="008501BD"/>
    <w:rsid w:val="008502EC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0B9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AEB"/>
    <w:rsid w:val="008A1DF5"/>
    <w:rsid w:val="008A257A"/>
    <w:rsid w:val="008A2EC1"/>
    <w:rsid w:val="008A318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4691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79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696"/>
    <w:rsid w:val="00983F99"/>
    <w:rsid w:val="00985B05"/>
    <w:rsid w:val="00985D75"/>
    <w:rsid w:val="00990790"/>
    <w:rsid w:val="0099117B"/>
    <w:rsid w:val="00991569"/>
    <w:rsid w:val="009935AF"/>
    <w:rsid w:val="00993613"/>
    <w:rsid w:val="00994EDC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6AE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2D92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0E6"/>
    <w:rsid w:val="009F7379"/>
    <w:rsid w:val="009F798C"/>
    <w:rsid w:val="00A0135A"/>
    <w:rsid w:val="00A014A1"/>
    <w:rsid w:val="00A025F5"/>
    <w:rsid w:val="00A02A2D"/>
    <w:rsid w:val="00A02CAC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080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0D8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5A1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68D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598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45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293"/>
    <w:rsid w:val="00BF0836"/>
    <w:rsid w:val="00BF1478"/>
    <w:rsid w:val="00BF1B09"/>
    <w:rsid w:val="00BF1CCE"/>
    <w:rsid w:val="00BF2DF1"/>
    <w:rsid w:val="00BF3613"/>
    <w:rsid w:val="00BF4694"/>
    <w:rsid w:val="00BF46DF"/>
    <w:rsid w:val="00BF5064"/>
    <w:rsid w:val="00BF647C"/>
    <w:rsid w:val="00BF660A"/>
    <w:rsid w:val="00BF67FA"/>
    <w:rsid w:val="00BF691D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745"/>
    <w:rsid w:val="00C07EC8"/>
    <w:rsid w:val="00C112EC"/>
    <w:rsid w:val="00C11491"/>
    <w:rsid w:val="00C11BB5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941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9C9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317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8BE"/>
    <w:rsid w:val="00CC13A0"/>
    <w:rsid w:val="00CC21BF"/>
    <w:rsid w:val="00CC247B"/>
    <w:rsid w:val="00CC3CDB"/>
    <w:rsid w:val="00CC4023"/>
    <w:rsid w:val="00CC482C"/>
    <w:rsid w:val="00CC598C"/>
    <w:rsid w:val="00CC5C26"/>
    <w:rsid w:val="00CC6328"/>
    <w:rsid w:val="00CC64B7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127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068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0CE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0B7"/>
    <w:rsid w:val="00DD51C0"/>
    <w:rsid w:val="00DD52BB"/>
    <w:rsid w:val="00DD5A11"/>
    <w:rsid w:val="00DD5AEE"/>
    <w:rsid w:val="00DD5DDE"/>
    <w:rsid w:val="00DD7ED1"/>
    <w:rsid w:val="00DE0881"/>
    <w:rsid w:val="00DE09F6"/>
    <w:rsid w:val="00DE18E3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30A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54A"/>
    <w:rsid w:val="00E636CA"/>
    <w:rsid w:val="00E63ADB"/>
    <w:rsid w:val="00E64CD9"/>
    <w:rsid w:val="00E65329"/>
    <w:rsid w:val="00E65927"/>
    <w:rsid w:val="00E65B65"/>
    <w:rsid w:val="00E70365"/>
    <w:rsid w:val="00E71A1A"/>
    <w:rsid w:val="00E72B5C"/>
    <w:rsid w:val="00E72CBB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3084"/>
    <w:rsid w:val="00EC3B28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2F41"/>
    <w:rsid w:val="00F437E6"/>
    <w:rsid w:val="00F44635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4F95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0A9C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28E7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0A1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225D71"/>
    <w:pPr>
      <w:keepNext/>
      <w:spacing w:before="120" w:after="120"/>
      <w:ind w:left="720" w:hanging="720"/>
      <w:outlineLvl w:val="2"/>
    </w:pPr>
    <w:rPr>
      <w:rFonts w:eastAsiaTheme="minorHAnsi"/>
      <w:b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3GPPNormalText">
    <w:name w:val="3GPP Normal Text"/>
    <w:basedOn w:val="a0"/>
    <w:link w:val="3GPPNormalTextChar"/>
    <w:qFormat/>
    <w:rsid w:val="00FB28E7"/>
    <w:pPr>
      <w:ind w:hanging="22"/>
      <w:jc w:val="both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FB28E7"/>
    <w:rPr>
      <w:rFonts w:ascii="ZapfDingbats" w:eastAsia="바탕" w:hAnsi="ZapfDingbats" w:cs="ZapfDingbats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_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8BDD6-2415-4AB3-9CCF-3ECA091BA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633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12</cp:revision>
  <cp:lastPrinted>2013-04-01T03:20:00Z</cp:lastPrinted>
  <dcterms:created xsi:type="dcterms:W3CDTF">2024-05-09T01:19:00Z</dcterms:created>
  <dcterms:modified xsi:type="dcterms:W3CDTF">2024-05-13T05:43:00Z</dcterms:modified>
</cp:coreProperties>
</file>